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2A1B" w14:textId="6936E10D" w:rsidR="0009742F" w:rsidRPr="00B16965" w:rsidRDefault="0009742F" w:rsidP="00823A42">
      <w:pPr>
        <w:rPr>
          <w:rFonts w:asciiTheme="majorHAnsi" w:hAnsiTheme="majorHAnsi" w:cstheme="majorHAnsi"/>
          <w:sz w:val="22"/>
          <w:szCs w:val="22"/>
        </w:rPr>
      </w:pPr>
      <w:r w:rsidRPr="00B16965">
        <w:rPr>
          <w:rFonts w:asciiTheme="majorHAnsi" w:hAnsiTheme="majorHAnsi" w:cstheme="majorHAnsi"/>
          <w:sz w:val="22"/>
          <w:szCs w:val="22"/>
        </w:rPr>
        <w:t>Supporting Students' Wri</w:t>
      </w:r>
      <w:r w:rsidR="00A963C7" w:rsidRPr="00B16965">
        <w:rPr>
          <w:rFonts w:asciiTheme="majorHAnsi" w:hAnsiTheme="majorHAnsi" w:cstheme="majorHAnsi"/>
          <w:sz w:val="22"/>
          <w:szCs w:val="22"/>
        </w:rPr>
        <w:t xml:space="preserve">ting in Your First Year Seminar, </w:t>
      </w:r>
      <w:r w:rsidR="008340CE">
        <w:rPr>
          <w:rFonts w:asciiTheme="majorHAnsi" w:hAnsiTheme="majorHAnsi" w:cstheme="majorHAnsi"/>
          <w:sz w:val="22"/>
          <w:szCs w:val="22"/>
        </w:rPr>
        <w:t>August 17,</w:t>
      </w:r>
      <w:r w:rsidRPr="00B16965">
        <w:rPr>
          <w:rFonts w:asciiTheme="majorHAnsi" w:hAnsiTheme="majorHAnsi" w:cstheme="majorHAnsi"/>
          <w:sz w:val="22"/>
          <w:szCs w:val="22"/>
        </w:rPr>
        <w:t xml:space="preserve"> 2018</w:t>
      </w:r>
    </w:p>
    <w:p w14:paraId="34941881" w14:textId="679C0D75" w:rsidR="0009742F" w:rsidRPr="00B16965" w:rsidRDefault="00A963C7" w:rsidP="00823A42">
      <w:pPr>
        <w:rPr>
          <w:rFonts w:asciiTheme="majorHAnsi" w:hAnsiTheme="majorHAnsi" w:cstheme="majorHAnsi"/>
          <w:sz w:val="22"/>
          <w:szCs w:val="22"/>
        </w:rPr>
      </w:pPr>
      <w:r w:rsidRPr="00B16965">
        <w:rPr>
          <w:rFonts w:asciiTheme="majorHAnsi" w:hAnsiTheme="majorHAnsi" w:cstheme="majorHAnsi"/>
          <w:sz w:val="22"/>
          <w:szCs w:val="22"/>
        </w:rPr>
        <w:t xml:space="preserve">- </w:t>
      </w:r>
      <w:r w:rsidR="0009742F" w:rsidRPr="00B16965">
        <w:rPr>
          <w:rFonts w:asciiTheme="majorHAnsi" w:hAnsiTheme="majorHAnsi" w:cstheme="majorHAnsi"/>
          <w:sz w:val="22"/>
          <w:szCs w:val="22"/>
        </w:rPr>
        <w:t xml:space="preserve">Zak Lancaster (lancasci@wfu.edu) </w:t>
      </w:r>
    </w:p>
    <w:p w14:paraId="307CDB17" w14:textId="77777777" w:rsidR="00420464" w:rsidRDefault="00420464" w:rsidP="00823A42">
      <w:pPr>
        <w:rPr>
          <w:rFonts w:asciiTheme="majorHAnsi" w:hAnsiTheme="majorHAnsi" w:cstheme="majorHAnsi"/>
          <w:b/>
          <w:sz w:val="22"/>
          <w:szCs w:val="22"/>
        </w:rPr>
      </w:pPr>
    </w:p>
    <w:p w14:paraId="00709640" w14:textId="77777777" w:rsidR="00270A62" w:rsidRPr="00B16965" w:rsidRDefault="00270A62" w:rsidP="00823A42">
      <w:pPr>
        <w:rPr>
          <w:rFonts w:asciiTheme="majorHAnsi" w:hAnsiTheme="majorHAnsi" w:cstheme="majorHAnsi"/>
          <w:b/>
          <w:sz w:val="22"/>
          <w:szCs w:val="22"/>
        </w:rPr>
      </w:pPr>
    </w:p>
    <w:p w14:paraId="40EDCD1C" w14:textId="1EC2720F" w:rsidR="00A963C7" w:rsidRPr="00270A62" w:rsidRDefault="006C3DEA" w:rsidP="00270A62">
      <w:pPr>
        <w:jc w:val="center"/>
        <w:rPr>
          <w:rFonts w:asciiTheme="majorHAnsi" w:hAnsiTheme="majorHAnsi" w:cstheme="majorHAnsi"/>
          <w:b/>
          <w:sz w:val="28"/>
          <w:szCs w:val="28"/>
        </w:rPr>
      </w:pPr>
      <w:r w:rsidRPr="00270A62">
        <w:rPr>
          <w:rFonts w:asciiTheme="majorHAnsi" w:hAnsiTheme="majorHAnsi" w:cstheme="majorHAnsi"/>
          <w:b/>
          <w:sz w:val="28"/>
          <w:szCs w:val="28"/>
        </w:rPr>
        <w:t>Responding as Readers</w:t>
      </w:r>
    </w:p>
    <w:p w14:paraId="44E53B7E" w14:textId="77777777" w:rsidR="006C3DEA" w:rsidRPr="00270A62" w:rsidRDefault="006C3DEA" w:rsidP="00823A42">
      <w:pPr>
        <w:rPr>
          <w:rFonts w:asciiTheme="majorHAnsi" w:hAnsiTheme="majorHAnsi" w:cstheme="majorHAnsi"/>
          <w:sz w:val="22"/>
          <w:szCs w:val="22"/>
        </w:rPr>
      </w:pPr>
    </w:p>
    <w:p w14:paraId="79DDCC1D" w14:textId="41A3CAF0" w:rsidR="001D4BDC" w:rsidRDefault="006C3DEA" w:rsidP="00823A42">
      <w:pPr>
        <w:rPr>
          <w:rFonts w:asciiTheme="majorHAnsi" w:hAnsiTheme="majorHAnsi" w:cstheme="majorHAnsi"/>
          <w:sz w:val="22"/>
          <w:szCs w:val="22"/>
        </w:rPr>
      </w:pPr>
      <w:r w:rsidRPr="00270A62">
        <w:rPr>
          <w:rFonts w:asciiTheme="majorHAnsi" w:hAnsiTheme="majorHAnsi" w:cstheme="majorHAnsi"/>
          <w:sz w:val="22"/>
          <w:szCs w:val="22"/>
        </w:rPr>
        <w:t xml:space="preserve">Comments that we, as readers and experts, think are perfectly clear and transparent may </w:t>
      </w:r>
      <w:r w:rsidR="009C028B">
        <w:rPr>
          <w:rFonts w:asciiTheme="majorHAnsi" w:hAnsiTheme="majorHAnsi" w:cstheme="majorHAnsi"/>
          <w:sz w:val="22"/>
          <w:szCs w:val="22"/>
        </w:rPr>
        <w:t>be assuming</w:t>
      </w:r>
      <w:r w:rsidRPr="00270A62">
        <w:rPr>
          <w:rFonts w:asciiTheme="majorHAnsi" w:hAnsiTheme="majorHAnsi" w:cstheme="majorHAnsi"/>
          <w:sz w:val="22"/>
          <w:szCs w:val="22"/>
        </w:rPr>
        <w:t xml:space="preserve"> too much</w:t>
      </w:r>
      <w:r w:rsidR="009C028B">
        <w:rPr>
          <w:rFonts w:asciiTheme="majorHAnsi" w:hAnsiTheme="majorHAnsi" w:cstheme="majorHAnsi"/>
          <w:sz w:val="22"/>
          <w:szCs w:val="22"/>
        </w:rPr>
        <w:t xml:space="preserve"> of our students</w:t>
      </w:r>
      <w:r w:rsidRPr="00270A62">
        <w:rPr>
          <w:rFonts w:asciiTheme="majorHAnsi" w:hAnsiTheme="majorHAnsi" w:cstheme="majorHAnsi"/>
          <w:sz w:val="22"/>
          <w:szCs w:val="22"/>
        </w:rPr>
        <w:t xml:space="preserve">. </w:t>
      </w:r>
      <w:r w:rsidR="00EB0B3C">
        <w:rPr>
          <w:rFonts w:asciiTheme="majorHAnsi" w:hAnsiTheme="majorHAnsi" w:cstheme="majorHAnsi"/>
          <w:sz w:val="22"/>
          <w:szCs w:val="22"/>
        </w:rPr>
        <w:t>They can therefore come off as vague, bewildering,</w:t>
      </w:r>
      <w:r w:rsidR="00762146">
        <w:rPr>
          <w:rFonts w:asciiTheme="majorHAnsi" w:hAnsiTheme="majorHAnsi" w:cstheme="majorHAnsi"/>
          <w:sz w:val="22"/>
          <w:szCs w:val="22"/>
        </w:rPr>
        <w:t xml:space="preserve"> or even </w:t>
      </w:r>
      <w:r w:rsidR="00EB0B3C">
        <w:rPr>
          <w:rFonts w:asciiTheme="majorHAnsi" w:hAnsiTheme="majorHAnsi" w:cstheme="majorHAnsi"/>
          <w:sz w:val="22"/>
          <w:szCs w:val="22"/>
        </w:rPr>
        <w:t xml:space="preserve">rude. </w:t>
      </w:r>
    </w:p>
    <w:p w14:paraId="7A40CEDE" w14:textId="77777777" w:rsidR="00270A62" w:rsidRPr="00270A62" w:rsidRDefault="00270A62" w:rsidP="00823A42">
      <w:pPr>
        <w:rPr>
          <w:rFonts w:asciiTheme="majorHAnsi" w:hAnsiTheme="majorHAnsi" w:cstheme="majorHAnsi"/>
          <w:sz w:val="22"/>
          <w:szCs w:val="22"/>
        </w:rPr>
      </w:pPr>
    </w:p>
    <w:p w14:paraId="6D4C7BAC" w14:textId="77777777" w:rsidR="006C3DEA" w:rsidRDefault="006C3DEA" w:rsidP="00823A42">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2448"/>
        <w:gridCol w:w="7992"/>
      </w:tblGrid>
      <w:tr w:rsidR="006C3DEA" w14:paraId="4E5B4416" w14:textId="77777777" w:rsidTr="00EB0B3C">
        <w:tc>
          <w:tcPr>
            <w:tcW w:w="2448" w:type="dxa"/>
          </w:tcPr>
          <w:p w14:paraId="28FEE90B" w14:textId="52EF9048" w:rsidR="006C3DEA" w:rsidRPr="009C028B" w:rsidRDefault="006C3DEA" w:rsidP="00823A42">
            <w:pPr>
              <w:rPr>
                <w:rFonts w:asciiTheme="majorHAnsi" w:hAnsiTheme="majorHAnsi" w:cstheme="majorHAnsi"/>
                <w:sz w:val="21"/>
                <w:szCs w:val="21"/>
              </w:rPr>
            </w:pPr>
            <w:r w:rsidRPr="009C028B">
              <w:rPr>
                <w:rFonts w:asciiTheme="majorHAnsi" w:hAnsiTheme="majorHAnsi" w:cstheme="majorHAnsi"/>
                <w:sz w:val="21"/>
                <w:szCs w:val="21"/>
              </w:rPr>
              <w:t>Rather than writing …</w:t>
            </w:r>
          </w:p>
        </w:tc>
        <w:tc>
          <w:tcPr>
            <w:tcW w:w="7992" w:type="dxa"/>
          </w:tcPr>
          <w:p w14:paraId="638F6AC2" w14:textId="77777777" w:rsidR="006C3DEA" w:rsidRPr="009C028B" w:rsidRDefault="006C3DEA" w:rsidP="00823A42">
            <w:pPr>
              <w:rPr>
                <w:rFonts w:asciiTheme="majorHAnsi" w:hAnsiTheme="majorHAnsi" w:cstheme="majorHAnsi"/>
                <w:sz w:val="21"/>
                <w:szCs w:val="21"/>
              </w:rPr>
            </w:pPr>
            <w:r w:rsidRPr="009C028B">
              <w:rPr>
                <w:rFonts w:asciiTheme="majorHAnsi" w:hAnsiTheme="majorHAnsi" w:cstheme="majorHAnsi"/>
                <w:sz w:val="21"/>
                <w:szCs w:val="21"/>
              </w:rPr>
              <w:t xml:space="preserve">Aim for </w:t>
            </w:r>
            <w:r w:rsidR="00EB0B3C" w:rsidRPr="009C028B">
              <w:rPr>
                <w:rFonts w:asciiTheme="majorHAnsi" w:hAnsiTheme="majorHAnsi" w:cstheme="majorHAnsi"/>
                <w:sz w:val="21"/>
                <w:szCs w:val="21"/>
              </w:rPr>
              <w:t>…</w:t>
            </w:r>
          </w:p>
          <w:p w14:paraId="563F1D7E" w14:textId="1D0BAA42" w:rsidR="00EB0B3C" w:rsidRPr="009C028B" w:rsidRDefault="00EB0B3C" w:rsidP="00823A42">
            <w:pPr>
              <w:rPr>
                <w:rFonts w:asciiTheme="majorHAnsi" w:hAnsiTheme="majorHAnsi" w:cstheme="majorHAnsi"/>
                <w:sz w:val="21"/>
                <w:szCs w:val="21"/>
              </w:rPr>
            </w:pPr>
          </w:p>
        </w:tc>
      </w:tr>
      <w:tr w:rsidR="006C3DEA" w14:paraId="7DE1093E" w14:textId="77777777" w:rsidTr="00EB0B3C">
        <w:tc>
          <w:tcPr>
            <w:tcW w:w="2448" w:type="dxa"/>
          </w:tcPr>
          <w:p w14:paraId="1E4FED9D" w14:textId="7C0DBAE8" w:rsidR="006C3DEA" w:rsidRPr="009C028B" w:rsidRDefault="006C3DEA" w:rsidP="00823A42">
            <w:pPr>
              <w:rPr>
                <w:rFonts w:asciiTheme="majorHAnsi" w:hAnsiTheme="majorHAnsi" w:cstheme="majorHAnsi"/>
                <w:sz w:val="21"/>
                <w:szCs w:val="21"/>
              </w:rPr>
            </w:pPr>
            <w:r w:rsidRPr="009C028B">
              <w:rPr>
                <w:rFonts w:asciiTheme="majorHAnsi" w:hAnsiTheme="majorHAnsi" w:cstheme="majorHAnsi"/>
                <w:sz w:val="21"/>
                <w:szCs w:val="21"/>
              </w:rPr>
              <w:t>This is ungrammatical</w:t>
            </w:r>
          </w:p>
        </w:tc>
        <w:tc>
          <w:tcPr>
            <w:tcW w:w="7992" w:type="dxa"/>
          </w:tcPr>
          <w:p w14:paraId="4F2E4B5E" w14:textId="77777777" w:rsidR="006C3DEA" w:rsidRPr="009C028B" w:rsidRDefault="006C3DEA" w:rsidP="009C028B">
            <w:pPr>
              <w:pStyle w:val="ListParagraph"/>
              <w:numPr>
                <w:ilvl w:val="0"/>
                <w:numId w:val="13"/>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I’m having trouble with this sentence. There’s something about it that makes me stop. </w:t>
            </w:r>
          </w:p>
          <w:p w14:paraId="70C98DB4" w14:textId="77777777" w:rsidR="00EB0B3C" w:rsidRPr="009C028B" w:rsidRDefault="00EB0B3C" w:rsidP="009C028B">
            <w:pPr>
              <w:pStyle w:val="ListParagraph"/>
              <w:ind w:left="342" w:hanging="180"/>
              <w:rPr>
                <w:rFonts w:asciiTheme="majorHAnsi" w:hAnsiTheme="majorHAnsi" w:cstheme="majorHAnsi"/>
                <w:sz w:val="21"/>
                <w:szCs w:val="21"/>
              </w:rPr>
            </w:pPr>
          </w:p>
          <w:p w14:paraId="4E99A5C6" w14:textId="77777777" w:rsidR="006C3DEA" w:rsidRPr="009C028B" w:rsidRDefault="006C3DEA" w:rsidP="009C028B">
            <w:pPr>
              <w:pStyle w:val="ListParagraph"/>
              <w:numPr>
                <w:ilvl w:val="0"/>
                <w:numId w:val="13"/>
              </w:numPr>
              <w:ind w:left="342" w:hanging="180"/>
              <w:rPr>
                <w:rFonts w:asciiTheme="majorHAnsi" w:hAnsiTheme="majorHAnsi" w:cstheme="majorHAnsi"/>
                <w:sz w:val="21"/>
                <w:szCs w:val="21"/>
              </w:rPr>
            </w:pPr>
            <w:r w:rsidRPr="009C028B">
              <w:rPr>
                <w:rFonts w:asciiTheme="majorHAnsi" w:hAnsiTheme="majorHAnsi" w:cstheme="majorHAnsi"/>
                <w:sz w:val="21"/>
                <w:szCs w:val="21"/>
              </w:rPr>
              <w:t>I’ve read the sentence twice now but I’m still not sure what’s going on … Something may be off with the syntax. Try reformulating the sentence, or maybe break it up?</w:t>
            </w:r>
          </w:p>
          <w:p w14:paraId="7B5B6FE8" w14:textId="3E0E22C6" w:rsidR="00EB0B3C" w:rsidRPr="009C028B" w:rsidRDefault="00EB0B3C" w:rsidP="00EB0B3C">
            <w:pPr>
              <w:pStyle w:val="ListParagraph"/>
              <w:rPr>
                <w:rFonts w:asciiTheme="majorHAnsi" w:hAnsiTheme="majorHAnsi" w:cstheme="majorHAnsi"/>
                <w:sz w:val="21"/>
                <w:szCs w:val="21"/>
              </w:rPr>
            </w:pPr>
          </w:p>
        </w:tc>
      </w:tr>
      <w:tr w:rsidR="00EB0B3C" w14:paraId="66FE5C6F" w14:textId="77777777" w:rsidTr="00EB0B3C">
        <w:tc>
          <w:tcPr>
            <w:tcW w:w="2448" w:type="dxa"/>
          </w:tcPr>
          <w:p w14:paraId="2A91FFFA" w14:textId="21C4DA12" w:rsidR="00EB0B3C" w:rsidRPr="009C028B" w:rsidRDefault="00EB0B3C" w:rsidP="00823A42">
            <w:pPr>
              <w:rPr>
                <w:rFonts w:asciiTheme="majorHAnsi" w:hAnsiTheme="majorHAnsi" w:cstheme="majorHAnsi"/>
                <w:sz w:val="21"/>
                <w:szCs w:val="21"/>
              </w:rPr>
            </w:pPr>
            <w:r w:rsidRPr="009C028B">
              <w:rPr>
                <w:rFonts w:asciiTheme="majorHAnsi" w:hAnsiTheme="majorHAnsi" w:cstheme="majorHAnsi"/>
                <w:sz w:val="21"/>
                <w:szCs w:val="21"/>
              </w:rPr>
              <w:t xml:space="preserve">Comma splice AGAIN! </w:t>
            </w:r>
          </w:p>
        </w:tc>
        <w:tc>
          <w:tcPr>
            <w:tcW w:w="7992" w:type="dxa"/>
          </w:tcPr>
          <w:p w14:paraId="094A1461" w14:textId="77777777" w:rsidR="00EB0B3C" w:rsidRPr="009C028B" w:rsidRDefault="00EB0B3C" w:rsidP="009C028B">
            <w:pPr>
              <w:pStyle w:val="ListParagraph"/>
              <w:numPr>
                <w:ilvl w:val="0"/>
                <w:numId w:val="13"/>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This is the second time I’ve noticed this syntax. Technically it’s called a “comma splice.” Some teachers call it a “run on” or “fused sentence.” See what you can do to understand comma </w:t>
            </w:r>
            <w:proofErr w:type="gramStart"/>
            <w:r w:rsidRPr="009C028B">
              <w:rPr>
                <w:rFonts w:asciiTheme="majorHAnsi" w:hAnsiTheme="majorHAnsi" w:cstheme="majorHAnsi"/>
                <w:sz w:val="21"/>
                <w:szCs w:val="21"/>
              </w:rPr>
              <w:t>splices, and</w:t>
            </w:r>
            <w:proofErr w:type="gramEnd"/>
            <w:r w:rsidRPr="009C028B">
              <w:rPr>
                <w:rFonts w:asciiTheme="majorHAnsi" w:hAnsiTheme="majorHAnsi" w:cstheme="majorHAnsi"/>
                <w:sz w:val="21"/>
                <w:szCs w:val="21"/>
              </w:rPr>
              <w:t xml:space="preserve"> talk to me if you have questions! </w:t>
            </w:r>
          </w:p>
          <w:p w14:paraId="04583A99" w14:textId="77777777" w:rsidR="00EB0B3C" w:rsidRPr="009C028B" w:rsidRDefault="00EB0B3C" w:rsidP="009C028B">
            <w:pPr>
              <w:pStyle w:val="ListParagraph"/>
              <w:ind w:left="342" w:hanging="180"/>
              <w:rPr>
                <w:rFonts w:asciiTheme="majorHAnsi" w:hAnsiTheme="majorHAnsi" w:cstheme="majorHAnsi"/>
                <w:sz w:val="21"/>
                <w:szCs w:val="21"/>
              </w:rPr>
            </w:pPr>
          </w:p>
          <w:p w14:paraId="0E325DD0" w14:textId="202B3A6D" w:rsidR="00EB0B3C" w:rsidRPr="009C028B" w:rsidRDefault="00EB0B3C" w:rsidP="009C028B">
            <w:pPr>
              <w:pStyle w:val="ListParagraph"/>
              <w:numPr>
                <w:ilvl w:val="0"/>
                <w:numId w:val="13"/>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I notice you </w:t>
            </w:r>
            <w:proofErr w:type="gramStart"/>
            <w:r w:rsidRPr="009C028B">
              <w:rPr>
                <w:rFonts w:asciiTheme="majorHAnsi" w:hAnsiTheme="majorHAnsi" w:cstheme="majorHAnsi"/>
                <w:sz w:val="21"/>
                <w:szCs w:val="21"/>
              </w:rPr>
              <w:t>have a tendency to</w:t>
            </w:r>
            <w:proofErr w:type="gramEnd"/>
            <w:r w:rsidRPr="009C028B">
              <w:rPr>
                <w:rFonts w:asciiTheme="majorHAnsi" w:hAnsiTheme="majorHAnsi" w:cstheme="majorHAnsi"/>
                <w:sz w:val="21"/>
                <w:szCs w:val="21"/>
              </w:rPr>
              <w:t xml:space="preserve"> use “however” as a coordinating conjunction, but traditionally “however” is used as a conjunctive adverb. If you’re like “what?!”, don’t worry. This is a common technical confusion that I’ll address in class! To prepare, you may want to read up on “coordinating conjunctions” v. “conjunctive adverbs” v. “subordinating conjunctions”, but again we’ll address in class. </w:t>
            </w:r>
          </w:p>
          <w:p w14:paraId="3E15D7A3" w14:textId="3D45B287" w:rsidR="00EB0B3C" w:rsidRPr="009C028B" w:rsidRDefault="00EB0B3C" w:rsidP="00EB0B3C">
            <w:pPr>
              <w:rPr>
                <w:rFonts w:asciiTheme="majorHAnsi" w:hAnsiTheme="majorHAnsi" w:cstheme="majorHAnsi"/>
                <w:sz w:val="21"/>
                <w:szCs w:val="21"/>
              </w:rPr>
            </w:pPr>
          </w:p>
        </w:tc>
      </w:tr>
      <w:tr w:rsidR="006C3DEA" w14:paraId="0C4F7EDD" w14:textId="77777777" w:rsidTr="00EB0B3C">
        <w:tc>
          <w:tcPr>
            <w:tcW w:w="2448" w:type="dxa"/>
          </w:tcPr>
          <w:p w14:paraId="0A647E6A" w14:textId="112E20CE" w:rsidR="006C3DEA" w:rsidRPr="009C028B" w:rsidRDefault="00EB0B3C" w:rsidP="00823A42">
            <w:pPr>
              <w:rPr>
                <w:rFonts w:asciiTheme="majorHAnsi" w:hAnsiTheme="majorHAnsi" w:cstheme="majorHAnsi"/>
                <w:sz w:val="21"/>
                <w:szCs w:val="21"/>
              </w:rPr>
            </w:pPr>
            <w:r w:rsidRPr="009C028B">
              <w:rPr>
                <w:rFonts w:asciiTheme="majorHAnsi" w:hAnsiTheme="majorHAnsi" w:cstheme="majorHAnsi"/>
                <w:sz w:val="21"/>
                <w:szCs w:val="21"/>
              </w:rPr>
              <w:t>Wrong word</w:t>
            </w:r>
          </w:p>
        </w:tc>
        <w:tc>
          <w:tcPr>
            <w:tcW w:w="7992" w:type="dxa"/>
          </w:tcPr>
          <w:p w14:paraId="7D3C5F62" w14:textId="77777777" w:rsidR="006C3DEA" w:rsidRPr="009C028B" w:rsidRDefault="006C3DEA" w:rsidP="009C028B">
            <w:pPr>
              <w:pStyle w:val="ListParagraph"/>
              <w:numPr>
                <w:ilvl w:val="0"/>
                <w:numId w:val="14"/>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This word made me stop. Why do you say “social” agenda? That’s a positive term to me, but you seem to be using it in a negative way. </w:t>
            </w:r>
          </w:p>
          <w:p w14:paraId="7F4E2DB8" w14:textId="77777777" w:rsidR="00EB0B3C" w:rsidRPr="009C028B" w:rsidRDefault="00EB0B3C" w:rsidP="009C028B">
            <w:pPr>
              <w:pStyle w:val="ListParagraph"/>
              <w:ind w:left="342" w:hanging="180"/>
              <w:rPr>
                <w:rFonts w:asciiTheme="majorHAnsi" w:hAnsiTheme="majorHAnsi" w:cstheme="majorHAnsi"/>
                <w:sz w:val="21"/>
                <w:szCs w:val="21"/>
              </w:rPr>
            </w:pPr>
          </w:p>
          <w:p w14:paraId="7779877A" w14:textId="77777777" w:rsidR="006C3DEA" w:rsidRPr="009C028B" w:rsidRDefault="006C3DEA" w:rsidP="009C028B">
            <w:pPr>
              <w:pStyle w:val="ListParagraph"/>
              <w:numPr>
                <w:ilvl w:val="0"/>
                <w:numId w:val="14"/>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I don’t really know what “peer review” means here. </w:t>
            </w:r>
          </w:p>
          <w:p w14:paraId="4C524C8C" w14:textId="102424B8" w:rsidR="00EB0B3C" w:rsidRPr="009C028B" w:rsidRDefault="00EB0B3C" w:rsidP="00EB0B3C">
            <w:pPr>
              <w:pStyle w:val="ListParagraph"/>
              <w:rPr>
                <w:rFonts w:asciiTheme="majorHAnsi" w:hAnsiTheme="majorHAnsi" w:cstheme="majorHAnsi"/>
                <w:sz w:val="21"/>
                <w:szCs w:val="21"/>
              </w:rPr>
            </w:pPr>
          </w:p>
        </w:tc>
      </w:tr>
      <w:tr w:rsidR="006C3DEA" w14:paraId="5AA67D6B" w14:textId="77777777" w:rsidTr="00EB0B3C">
        <w:tc>
          <w:tcPr>
            <w:tcW w:w="2448" w:type="dxa"/>
          </w:tcPr>
          <w:p w14:paraId="60C29C41" w14:textId="2D99BCD3" w:rsidR="006C3DEA" w:rsidRPr="009C028B" w:rsidRDefault="00EB0B3C" w:rsidP="00823A42">
            <w:pPr>
              <w:rPr>
                <w:rFonts w:asciiTheme="majorHAnsi" w:hAnsiTheme="majorHAnsi" w:cstheme="majorHAnsi"/>
                <w:sz w:val="21"/>
                <w:szCs w:val="21"/>
              </w:rPr>
            </w:pPr>
            <w:r w:rsidRPr="009C028B">
              <w:rPr>
                <w:rFonts w:asciiTheme="majorHAnsi" w:hAnsiTheme="majorHAnsi" w:cstheme="majorHAnsi"/>
                <w:sz w:val="21"/>
                <w:szCs w:val="21"/>
              </w:rPr>
              <w:t>N</w:t>
            </w:r>
            <w:r w:rsidR="006C3DEA" w:rsidRPr="009C028B">
              <w:rPr>
                <w:rFonts w:asciiTheme="majorHAnsi" w:hAnsiTheme="majorHAnsi" w:cstheme="majorHAnsi"/>
                <w:sz w:val="21"/>
                <w:szCs w:val="21"/>
              </w:rPr>
              <w:t xml:space="preserve">o thesis </w:t>
            </w:r>
            <w:proofErr w:type="gramStart"/>
            <w:r w:rsidR="006C3DEA" w:rsidRPr="009C028B">
              <w:rPr>
                <w:rFonts w:asciiTheme="majorHAnsi" w:hAnsiTheme="majorHAnsi" w:cstheme="majorHAnsi"/>
                <w:sz w:val="21"/>
                <w:szCs w:val="21"/>
              </w:rPr>
              <w:t>statement</w:t>
            </w:r>
            <w:proofErr w:type="gramEnd"/>
            <w:r w:rsidRPr="009C028B">
              <w:rPr>
                <w:rFonts w:asciiTheme="majorHAnsi" w:hAnsiTheme="majorHAnsi" w:cstheme="majorHAnsi"/>
                <w:sz w:val="21"/>
                <w:szCs w:val="21"/>
              </w:rPr>
              <w:t>!</w:t>
            </w:r>
          </w:p>
        </w:tc>
        <w:tc>
          <w:tcPr>
            <w:tcW w:w="7992" w:type="dxa"/>
          </w:tcPr>
          <w:p w14:paraId="7A72ED37" w14:textId="77777777" w:rsidR="006C3DEA" w:rsidRPr="009C028B" w:rsidRDefault="006C3DEA" w:rsidP="009C028B">
            <w:pPr>
              <w:pStyle w:val="ListParagraph"/>
              <w:numPr>
                <w:ilvl w:val="0"/>
                <w:numId w:val="16"/>
              </w:numPr>
              <w:ind w:left="342" w:hanging="180"/>
              <w:rPr>
                <w:rFonts w:asciiTheme="majorHAnsi" w:hAnsiTheme="majorHAnsi" w:cstheme="majorHAnsi"/>
                <w:sz w:val="21"/>
                <w:szCs w:val="21"/>
              </w:rPr>
            </w:pPr>
            <w:r w:rsidRPr="009C028B">
              <w:rPr>
                <w:rFonts w:asciiTheme="majorHAnsi" w:hAnsiTheme="majorHAnsi" w:cstheme="majorHAnsi"/>
                <w:sz w:val="21"/>
                <w:szCs w:val="21"/>
              </w:rPr>
              <w:t>OK, I’m through the first paragraph but I can’t really say what you’re going to focus on. Is it the public perception, or the corporate model?</w:t>
            </w:r>
          </w:p>
          <w:p w14:paraId="753CEB72" w14:textId="77777777" w:rsidR="00EB0B3C" w:rsidRPr="009C028B" w:rsidRDefault="00EB0B3C" w:rsidP="009C028B">
            <w:pPr>
              <w:pStyle w:val="ListParagraph"/>
              <w:ind w:left="342" w:hanging="180"/>
              <w:rPr>
                <w:rFonts w:asciiTheme="majorHAnsi" w:hAnsiTheme="majorHAnsi" w:cstheme="majorHAnsi"/>
                <w:sz w:val="21"/>
                <w:szCs w:val="21"/>
              </w:rPr>
            </w:pPr>
          </w:p>
          <w:p w14:paraId="0C4F3867" w14:textId="77777777" w:rsidR="006C3DEA" w:rsidRPr="009C028B" w:rsidRDefault="006C3DEA" w:rsidP="009C028B">
            <w:pPr>
              <w:pStyle w:val="ListParagraph"/>
              <w:numPr>
                <w:ilvl w:val="0"/>
                <w:numId w:val="16"/>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By this point in the paper, I would have expected a better idea of what </w:t>
            </w:r>
            <w:proofErr w:type="gramStart"/>
            <w:r w:rsidRPr="009C028B">
              <w:rPr>
                <w:rFonts w:asciiTheme="majorHAnsi" w:hAnsiTheme="majorHAnsi" w:cstheme="majorHAnsi"/>
                <w:sz w:val="21"/>
                <w:szCs w:val="21"/>
              </w:rPr>
              <w:t>you’re</w:t>
            </w:r>
            <w:proofErr w:type="gramEnd"/>
            <w:r w:rsidRPr="009C028B">
              <w:rPr>
                <w:rFonts w:asciiTheme="majorHAnsi" w:hAnsiTheme="majorHAnsi" w:cstheme="majorHAnsi"/>
                <w:sz w:val="21"/>
                <w:szCs w:val="21"/>
              </w:rPr>
              <w:t xml:space="preserve"> paper will argue in particular, but it’s feeling a bit vague. </w:t>
            </w:r>
          </w:p>
          <w:p w14:paraId="24F15DC1" w14:textId="1DEF9533" w:rsidR="00EB0B3C" w:rsidRPr="009C028B" w:rsidRDefault="00EB0B3C" w:rsidP="00EB0B3C">
            <w:pPr>
              <w:pStyle w:val="ListParagraph"/>
              <w:rPr>
                <w:rFonts w:asciiTheme="majorHAnsi" w:hAnsiTheme="majorHAnsi" w:cstheme="majorHAnsi"/>
                <w:sz w:val="21"/>
                <w:szCs w:val="21"/>
              </w:rPr>
            </w:pPr>
          </w:p>
        </w:tc>
      </w:tr>
      <w:tr w:rsidR="006C3DEA" w14:paraId="0AE854DE" w14:textId="77777777" w:rsidTr="00EB0B3C">
        <w:tc>
          <w:tcPr>
            <w:tcW w:w="2448" w:type="dxa"/>
          </w:tcPr>
          <w:p w14:paraId="7A7756EA" w14:textId="7F29D377" w:rsidR="006C3DEA" w:rsidRPr="009C028B" w:rsidRDefault="00270A62" w:rsidP="00823A42">
            <w:pPr>
              <w:rPr>
                <w:rFonts w:asciiTheme="majorHAnsi" w:hAnsiTheme="majorHAnsi" w:cstheme="majorHAnsi"/>
                <w:sz w:val="21"/>
                <w:szCs w:val="21"/>
              </w:rPr>
            </w:pPr>
            <w:r w:rsidRPr="009C028B">
              <w:rPr>
                <w:rFonts w:asciiTheme="majorHAnsi" w:hAnsiTheme="majorHAnsi" w:cstheme="majorHAnsi"/>
                <w:sz w:val="21"/>
                <w:szCs w:val="21"/>
              </w:rPr>
              <w:t>repetition</w:t>
            </w:r>
          </w:p>
        </w:tc>
        <w:tc>
          <w:tcPr>
            <w:tcW w:w="7992" w:type="dxa"/>
          </w:tcPr>
          <w:p w14:paraId="56337C3E" w14:textId="77777777" w:rsidR="006C3DEA" w:rsidRPr="009C028B" w:rsidRDefault="00270A62" w:rsidP="009C028B">
            <w:pPr>
              <w:pStyle w:val="ListParagraph"/>
              <w:numPr>
                <w:ilvl w:val="0"/>
                <w:numId w:val="17"/>
              </w:numPr>
              <w:ind w:left="342" w:hanging="180"/>
              <w:rPr>
                <w:rFonts w:asciiTheme="majorHAnsi" w:hAnsiTheme="majorHAnsi" w:cstheme="majorHAnsi"/>
                <w:sz w:val="21"/>
                <w:szCs w:val="21"/>
              </w:rPr>
            </w:pPr>
            <w:r w:rsidRPr="009C028B">
              <w:rPr>
                <w:rFonts w:asciiTheme="majorHAnsi" w:hAnsiTheme="majorHAnsi" w:cstheme="majorHAnsi"/>
                <w:sz w:val="21"/>
                <w:szCs w:val="21"/>
              </w:rPr>
              <w:t>I think you already said this? Or did I get it wrong? Is there something different about this point from the point you were making above?</w:t>
            </w:r>
          </w:p>
          <w:p w14:paraId="4F4E538E" w14:textId="0F039F51" w:rsidR="00EB0B3C" w:rsidRPr="009C028B" w:rsidRDefault="00EB0B3C" w:rsidP="00EB0B3C">
            <w:pPr>
              <w:pStyle w:val="ListParagraph"/>
              <w:rPr>
                <w:rFonts w:asciiTheme="majorHAnsi" w:hAnsiTheme="majorHAnsi" w:cstheme="majorHAnsi"/>
                <w:sz w:val="21"/>
                <w:szCs w:val="21"/>
              </w:rPr>
            </w:pPr>
          </w:p>
        </w:tc>
      </w:tr>
      <w:tr w:rsidR="006C3DEA" w14:paraId="769ECF63" w14:textId="77777777" w:rsidTr="00EB0B3C">
        <w:tc>
          <w:tcPr>
            <w:tcW w:w="2448" w:type="dxa"/>
          </w:tcPr>
          <w:p w14:paraId="0E0C79CE" w14:textId="6844D25F" w:rsidR="006C3DEA" w:rsidRPr="009C028B" w:rsidRDefault="00270A62" w:rsidP="00823A42">
            <w:pPr>
              <w:rPr>
                <w:rFonts w:asciiTheme="majorHAnsi" w:hAnsiTheme="majorHAnsi" w:cstheme="majorHAnsi"/>
                <w:sz w:val="21"/>
                <w:szCs w:val="21"/>
              </w:rPr>
            </w:pPr>
            <w:r w:rsidRPr="009C028B">
              <w:rPr>
                <w:rFonts w:asciiTheme="majorHAnsi" w:hAnsiTheme="majorHAnsi" w:cstheme="majorHAnsi"/>
                <w:sz w:val="21"/>
                <w:szCs w:val="21"/>
              </w:rPr>
              <w:t>no transition</w:t>
            </w:r>
          </w:p>
        </w:tc>
        <w:tc>
          <w:tcPr>
            <w:tcW w:w="7992" w:type="dxa"/>
          </w:tcPr>
          <w:p w14:paraId="4918DBDF" w14:textId="646009D4" w:rsidR="006C3DEA" w:rsidRPr="009C028B" w:rsidRDefault="00270A62" w:rsidP="009C028B">
            <w:pPr>
              <w:pStyle w:val="ListParagraph"/>
              <w:numPr>
                <w:ilvl w:val="0"/>
                <w:numId w:val="17"/>
              </w:numPr>
              <w:ind w:left="342" w:hanging="180"/>
              <w:rPr>
                <w:rFonts w:asciiTheme="majorHAnsi" w:hAnsiTheme="majorHAnsi" w:cstheme="majorHAnsi"/>
                <w:sz w:val="21"/>
                <w:szCs w:val="21"/>
              </w:rPr>
            </w:pPr>
            <w:r w:rsidRPr="009C028B">
              <w:rPr>
                <w:rFonts w:asciiTheme="majorHAnsi" w:hAnsiTheme="majorHAnsi" w:cstheme="majorHAnsi"/>
                <w:sz w:val="21"/>
                <w:szCs w:val="21"/>
              </w:rPr>
              <w:t>I’m having a hard time making a connection between this paragraph and the one above. Is this connection you’re making that X and Y are both individualistic? That’s my guess, so try to be clearer about the relation</w:t>
            </w:r>
            <w:r w:rsidR="009C028B" w:rsidRPr="009C028B">
              <w:rPr>
                <w:rFonts w:asciiTheme="majorHAnsi" w:hAnsiTheme="majorHAnsi" w:cstheme="majorHAnsi"/>
                <w:sz w:val="21"/>
                <w:szCs w:val="21"/>
              </w:rPr>
              <w:t>ship.</w:t>
            </w:r>
          </w:p>
          <w:p w14:paraId="60F2F9A5" w14:textId="77777777" w:rsidR="009C028B" w:rsidRPr="009C028B" w:rsidRDefault="009C028B" w:rsidP="009C028B">
            <w:pPr>
              <w:ind w:left="342" w:hanging="180"/>
              <w:rPr>
                <w:rFonts w:asciiTheme="majorHAnsi" w:hAnsiTheme="majorHAnsi" w:cstheme="majorHAnsi"/>
                <w:sz w:val="21"/>
                <w:szCs w:val="21"/>
              </w:rPr>
            </w:pPr>
          </w:p>
          <w:p w14:paraId="1032328A" w14:textId="77777777" w:rsidR="00270A62" w:rsidRPr="009C028B" w:rsidRDefault="00270A62" w:rsidP="009C028B">
            <w:pPr>
              <w:pStyle w:val="ListParagraph"/>
              <w:numPr>
                <w:ilvl w:val="0"/>
                <w:numId w:val="17"/>
              </w:numPr>
              <w:ind w:left="342" w:hanging="180"/>
              <w:rPr>
                <w:rFonts w:asciiTheme="majorHAnsi" w:hAnsiTheme="majorHAnsi" w:cstheme="majorHAnsi"/>
                <w:sz w:val="21"/>
                <w:szCs w:val="21"/>
              </w:rPr>
            </w:pPr>
            <w:r w:rsidRPr="009C028B">
              <w:rPr>
                <w:rFonts w:asciiTheme="majorHAnsi" w:hAnsiTheme="majorHAnsi" w:cstheme="majorHAnsi"/>
                <w:sz w:val="21"/>
                <w:szCs w:val="21"/>
              </w:rPr>
              <w:t xml:space="preserve">OK, as a reader, I’m really quite lost here – I don’t know where you’re taking me. </w:t>
            </w:r>
          </w:p>
          <w:p w14:paraId="0FA98D4F" w14:textId="3F5D4C21" w:rsidR="00EB0B3C" w:rsidRPr="009C028B" w:rsidRDefault="00EB0B3C" w:rsidP="00EB0B3C">
            <w:pPr>
              <w:pStyle w:val="ListParagraph"/>
              <w:rPr>
                <w:rFonts w:asciiTheme="majorHAnsi" w:hAnsiTheme="majorHAnsi" w:cstheme="majorHAnsi"/>
                <w:sz w:val="21"/>
                <w:szCs w:val="21"/>
              </w:rPr>
            </w:pPr>
          </w:p>
        </w:tc>
      </w:tr>
      <w:tr w:rsidR="006C3DEA" w14:paraId="43732467" w14:textId="77777777" w:rsidTr="00EB0B3C">
        <w:tc>
          <w:tcPr>
            <w:tcW w:w="2448" w:type="dxa"/>
          </w:tcPr>
          <w:p w14:paraId="4586F1F0" w14:textId="3AB7B732" w:rsidR="006C3DEA" w:rsidRPr="009C028B" w:rsidRDefault="00270A62" w:rsidP="00823A42">
            <w:pPr>
              <w:rPr>
                <w:rFonts w:asciiTheme="majorHAnsi" w:hAnsiTheme="majorHAnsi" w:cstheme="majorHAnsi"/>
                <w:sz w:val="21"/>
                <w:szCs w:val="21"/>
              </w:rPr>
            </w:pPr>
            <w:r w:rsidRPr="009C028B">
              <w:rPr>
                <w:rFonts w:asciiTheme="majorHAnsi" w:hAnsiTheme="majorHAnsi" w:cstheme="majorHAnsi"/>
                <w:sz w:val="21"/>
                <w:szCs w:val="21"/>
              </w:rPr>
              <w:t>You should have said this already</w:t>
            </w:r>
          </w:p>
        </w:tc>
        <w:tc>
          <w:tcPr>
            <w:tcW w:w="7992" w:type="dxa"/>
          </w:tcPr>
          <w:p w14:paraId="64FC7075" w14:textId="74D26170" w:rsidR="006C3DEA" w:rsidRPr="009C028B" w:rsidRDefault="00270A62" w:rsidP="00AE7870">
            <w:pPr>
              <w:pStyle w:val="ListParagraph"/>
              <w:numPr>
                <w:ilvl w:val="0"/>
                <w:numId w:val="19"/>
              </w:numPr>
              <w:ind w:left="342" w:hanging="180"/>
              <w:rPr>
                <w:rFonts w:asciiTheme="majorHAnsi" w:hAnsiTheme="majorHAnsi" w:cstheme="majorHAnsi"/>
                <w:sz w:val="21"/>
                <w:szCs w:val="21"/>
              </w:rPr>
            </w:pPr>
            <w:bookmarkStart w:id="0" w:name="_GoBack"/>
            <w:r w:rsidRPr="009C028B">
              <w:rPr>
                <w:rFonts w:asciiTheme="majorHAnsi" w:hAnsiTheme="majorHAnsi" w:cstheme="majorHAnsi"/>
                <w:sz w:val="21"/>
                <w:szCs w:val="21"/>
              </w:rPr>
              <w:t>Ok, got it. Now I see what you’re saying. I’m going to go back and re-read to see if I missed something. (Note: I</w:t>
            </w:r>
            <w:r w:rsidR="00EB0B3C" w:rsidRPr="009C028B">
              <w:rPr>
                <w:rFonts w:asciiTheme="majorHAnsi" w:hAnsiTheme="majorHAnsi" w:cstheme="majorHAnsi"/>
                <w:sz w:val="21"/>
                <w:szCs w:val="21"/>
              </w:rPr>
              <w:t xml:space="preserve"> did re-read and I do think you need to make this point about X earlier.)</w:t>
            </w:r>
            <w:bookmarkEnd w:id="0"/>
          </w:p>
        </w:tc>
      </w:tr>
    </w:tbl>
    <w:p w14:paraId="461AF715" w14:textId="77777777" w:rsidR="006C3DEA" w:rsidRPr="00B16965" w:rsidRDefault="006C3DEA" w:rsidP="00823A42">
      <w:pPr>
        <w:rPr>
          <w:rFonts w:asciiTheme="majorHAnsi" w:hAnsiTheme="majorHAnsi" w:cstheme="majorHAnsi"/>
          <w:sz w:val="22"/>
          <w:szCs w:val="22"/>
        </w:rPr>
      </w:pPr>
    </w:p>
    <w:sectPr w:rsidR="006C3DEA" w:rsidRPr="00B16965" w:rsidSect="00803554">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C10"/>
    <w:multiLevelType w:val="hybridMultilevel"/>
    <w:tmpl w:val="668EAA9A"/>
    <w:lvl w:ilvl="0" w:tplc="3F9CC92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46D0"/>
    <w:multiLevelType w:val="hybridMultilevel"/>
    <w:tmpl w:val="9B1C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C79"/>
    <w:multiLevelType w:val="hybridMultilevel"/>
    <w:tmpl w:val="F824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7E7F"/>
    <w:multiLevelType w:val="multilevel"/>
    <w:tmpl w:val="41E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B057D"/>
    <w:multiLevelType w:val="hybridMultilevel"/>
    <w:tmpl w:val="99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27A0"/>
    <w:multiLevelType w:val="multilevel"/>
    <w:tmpl w:val="B470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77EAF"/>
    <w:multiLevelType w:val="multilevel"/>
    <w:tmpl w:val="B8C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E11A0"/>
    <w:multiLevelType w:val="hybridMultilevel"/>
    <w:tmpl w:val="911C78DE"/>
    <w:lvl w:ilvl="0" w:tplc="3F9CC92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327F7"/>
    <w:multiLevelType w:val="multilevel"/>
    <w:tmpl w:val="E3A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111A0"/>
    <w:multiLevelType w:val="hybridMultilevel"/>
    <w:tmpl w:val="33AA8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5095"/>
    <w:multiLevelType w:val="hybridMultilevel"/>
    <w:tmpl w:val="3C32B90C"/>
    <w:lvl w:ilvl="0" w:tplc="3F9CC92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353E9"/>
    <w:multiLevelType w:val="hybridMultilevel"/>
    <w:tmpl w:val="BFC47224"/>
    <w:lvl w:ilvl="0" w:tplc="0409000F">
      <w:start w:val="1"/>
      <w:numFmt w:val="decimal"/>
      <w:lvlText w:val="%1."/>
      <w:lvlJc w:val="left"/>
      <w:pPr>
        <w:ind w:left="720" w:hanging="360"/>
      </w:pPr>
      <w:rPr>
        <w:rFonts w:hint="default"/>
      </w:rPr>
    </w:lvl>
    <w:lvl w:ilvl="1" w:tplc="D6FAD1B0" w:tentative="1">
      <w:start w:val="1"/>
      <w:numFmt w:val="bullet"/>
      <w:lvlText w:val="•"/>
      <w:lvlJc w:val="left"/>
      <w:pPr>
        <w:tabs>
          <w:tab w:val="num" w:pos="1440"/>
        </w:tabs>
        <w:ind w:left="1440" w:hanging="360"/>
      </w:pPr>
      <w:rPr>
        <w:rFonts w:ascii="Arial" w:hAnsi="Arial" w:hint="default"/>
      </w:rPr>
    </w:lvl>
    <w:lvl w:ilvl="2" w:tplc="C688C6E6" w:tentative="1">
      <w:start w:val="1"/>
      <w:numFmt w:val="bullet"/>
      <w:lvlText w:val="•"/>
      <w:lvlJc w:val="left"/>
      <w:pPr>
        <w:tabs>
          <w:tab w:val="num" w:pos="2160"/>
        </w:tabs>
        <w:ind w:left="2160" w:hanging="360"/>
      </w:pPr>
      <w:rPr>
        <w:rFonts w:ascii="Arial" w:hAnsi="Arial" w:hint="default"/>
      </w:rPr>
    </w:lvl>
    <w:lvl w:ilvl="3" w:tplc="FCF276AA" w:tentative="1">
      <w:start w:val="1"/>
      <w:numFmt w:val="bullet"/>
      <w:lvlText w:val="•"/>
      <w:lvlJc w:val="left"/>
      <w:pPr>
        <w:tabs>
          <w:tab w:val="num" w:pos="2880"/>
        </w:tabs>
        <w:ind w:left="2880" w:hanging="360"/>
      </w:pPr>
      <w:rPr>
        <w:rFonts w:ascii="Arial" w:hAnsi="Arial" w:hint="default"/>
      </w:rPr>
    </w:lvl>
    <w:lvl w:ilvl="4" w:tplc="DB444BBA" w:tentative="1">
      <w:start w:val="1"/>
      <w:numFmt w:val="bullet"/>
      <w:lvlText w:val="•"/>
      <w:lvlJc w:val="left"/>
      <w:pPr>
        <w:tabs>
          <w:tab w:val="num" w:pos="3600"/>
        </w:tabs>
        <w:ind w:left="3600" w:hanging="360"/>
      </w:pPr>
      <w:rPr>
        <w:rFonts w:ascii="Arial" w:hAnsi="Arial" w:hint="default"/>
      </w:rPr>
    </w:lvl>
    <w:lvl w:ilvl="5" w:tplc="A2CAC760" w:tentative="1">
      <w:start w:val="1"/>
      <w:numFmt w:val="bullet"/>
      <w:lvlText w:val="•"/>
      <w:lvlJc w:val="left"/>
      <w:pPr>
        <w:tabs>
          <w:tab w:val="num" w:pos="4320"/>
        </w:tabs>
        <w:ind w:left="4320" w:hanging="360"/>
      </w:pPr>
      <w:rPr>
        <w:rFonts w:ascii="Arial" w:hAnsi="Arial" w:hint="default"/>
      </w:rPr>
    </w:lvl>
    <w:lvl w:ilvl="6" w:tplc="232A4C0C" w:tentative="1">
      <w:start w:val="1"/>
      <w:numFmt w:val="bullet"/>
      <w:lvlText w:val="•"/>
      <w:lvlJc w:val="left"/>
      <w:pPr>
        <w:tabs>
          <w:tab w:val="num" w:pos="5040"/>
        </w:tabs>
        <w:ind w:left="5040" w:hanging="360"/>
      </w:pPr>
      <w:rPr>
        <w:rFonts w:ascii="Arial" w:hAnsi="Arial" w:hint="default"/>
      </w:rPr>
    </w:lvl>
    <w:lvl w:ilvl="7" w:tplc="F086F818" w:tentative="1">
      <w:start w:val="1"/>
      <w:numFmt w:val="bullet"/>
      <w:lvlText w:val="•"/>
      <w:lvlJc w:val="left"/>
      <w:pPr>
        <w:tabs>
          <w:tab w:val="num" w:pos="5760"/>
        </w:tabs>
        <w:ind w:left="5760" w:hanging="360"/>
      </w:pPr>
      <w:rPr>
        <w:rFonts w:ascii="Arial" w:hAnsi="Arial" w:hint="default"/>
      </w:rPr>
    </w:lvl>
    <w:lvl w:ilvl="8" w:tplc="553691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DA2BAC"/>
    <w:multiLevelType w:val="hybridMultilevel"/>
    <w:tmpl w:val="6668448A"/>
    <w:lvl w:ilvl="0" w:tplc="C4988D84">
      <w:start w:val="1"/>
      <w:numFmt w:val="decimal"/>
      <w:lvlText w:val="%1."/>
      <w:lvlJc w:val="left"/>
      <w:pPr>
        <w:tabs>
          <w:tab w:val="num" w:pos="720"/>
        </w:tabs>
        <w:ind w:left="720" w:hanging="360"/>
      </w:pPr>
    </w:lvl>
    <w:lvl w:ilvl="1" w:tplc="9DA68F58" w:tentative="1">
      <w:start w:val="1"/>
      <w:numFmt w:val="decimal"/>
      <w:lvlText w:val="%2."/>
      <w:lvlJc w:val="left"/>
      <w:pPr>
        <w:tabs>
          <w:tab w:val="num" w:pos="1440"/>
        </w:tabs>
        <w:ind w:left="1440" w:hanging="360"/>
      </w:pPr>
    </w:lvl>
    <w:lvl w:ilvl="2" w:tplc="AB7AEFBE" w:tentative="1">
      <w:start w:val="1"/>
      <w:numFmt w:val="decimal"/>
      <w:lvlText w:val="%3."/>
      <w:lvlJc w:val="left"/>
      <w:pPr>
        <w:tabs>
          <w:tab w:val="num" w:pos="2160"/>
        </w:tabs>
        <w:ind w:left="2160" w:hanging="360"/>
      </w:pPr>
    </w:lvl>
    <w:lvl w:ilvl="3" w:tplc="F24E3BF6" w:tentative="1">
      <w:start w:val="1"/>
      <w:numFmt w:val="decimal"/>
      <w:lvlText w:val="%4."/>
      <w:lvlJc w:val="left"/>
      <w:pPr>
        <w:tabs>
          <w:tab w:val="num" w:pos="2880"/>
        </w:tabs>
        <w:ind w:left="2880" w:hanging="360"/>
      </w:pPr>
    </w:lvl>
    <w:lvl w:ilvl="4" w:tplc="C5CA574A" w:tentative="1">
      <w:start w:val="1"/>
      <w:numFmt w:val="decimal"/>
      <w:lvlText w:val="%5."/>
      <w:lvlJc w:val="left"/>
      <w:pPr>
        <w:tabs>
          <w:tab w:val="num" w:pos="3600"/>
        </w:tabs>
        <w:ind w:left="3600" w:hanging="360"/>
      </w:pPr>
    </w:lvl>
    <w:lvl w:ilvl="5" w:tplc="4A0E746E" w:tentative="1">
      <w:start w:val="1"/>
      <w:numFmt w:val="decimal"/>
      <w:lvlText w:val="%6."/>
      <w:lvlJc w:val="left"/>
      <w:pPr>
        <w:tabs>
          <w:tab w:val="num" w:pos="4320"/>
        </w:tabs>
        <w:ind w:left="4320" w:hanging="360"/>
      </w:pPr>
    </w:lvl>
    <w:lvl w:ilvl="6" w:tplc="0A4EA8BA" w:tentative="1">
      <w:start w:val="1"/>
      <w:numFmt w:val="decimal"/>
      <w:lvlText w:val="%7."/>
      <w:lvlJc w:val="left"/>
      <w:pPr>
        <w:tabs>
          <w:tab w:val="num" w:pos="5040"/>
        </w:tabs>
        <w:ind w:left="5040" w:hanging="360"/>
      </w:pPr>
    </w:lvl>
    <w:lvl w:ilvl="7" w:tplc="63286F9C" w:tentative="1">
      <w:start w:val="1"/>
      <w:numFmt w:val="decimal"/>
      <w:lvlText w:val="%8."/>
      <w:lvlJc w:val="left"/>
      <w:pPr>
        <w:tabs>
          <w:tab w:val="num" w:pos="5760"/>
        </w:tabs>
        <w:ind w:left="5760" w:hanging="360"/>
      </w:pPr>
    </w:lvl>
    <w:lvl w:ilvl="8" w:tplc="165E8B68" w:tentative="1">
      <w:start w:val="1"/>
      <w:numFmt w:val="decimal"/>
      <w:lvlText w:val="%9."/>
      <w:lvlJc w:val="left"/>
      <w:pPr>
        <w:tabs>
          <w:tab w:val="num" w:pos="6480"/>
        </w:tabs>
        <w:ind w:left="6480" w:hanging="360"/>
      </w:pPr>
    </w:lvl>
  </w:abstractNum>
  <w:abstractNum w:abstractNumId="13" w15:restartNumberingAfterBreak="0">
    <w:nsid w:val="613A4A88"/>
    <w:multiLevelType w:val="hybridMultilevel"/>
    <w:tmpl w:val="108E9F5C"/>
    <w:lvl w:ilvl="0" w:tplc="3F9CC92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1287E"/>
    <w:multiLevelType w:val="hybridMultilevel"/>
    <w:tmpl w:val="6F56BE7E"/>
    <w:lvl w:ilvl="0" w:tplc="3F9CC92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E78BD"/>
    <w:multiLevelType w:val="hybridMultilevel"/>
    <w:tmpl w:val="9932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E645F"/>
    <w:multiLevelType w:val="hybridMultilevel"/>
    <w:tmpl w:val="ADB46950"/>
    <w:lvl w:ilvl="0" w:tplc="3F9CC922">
      <w:start w:val="9"/>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624FD"/>
    <w:multiLevelType w:val="multilevel"/>
    <w:tmpl w:val="799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F2367D"/>
    <w:multiLevelType w:val="hybridMultilevel"/>
    <w:tmpl w:val="3FBED93C"/>
    <w:lvl w:ilvl="0" w:tplc="7E0E6908">
      <w:start w:val="1"/>
      <w:numFmt w:val="bullet"/>
      <w:lvlText w:val="•"/>
      <w:lvlJc w:val="left"/>
      <w:pPr>
        <w:tabs>
          <w:tab w:val="num" w:pos="720"/>
        </w:tabs>
        <w:ind w:left="720" w:hanging="360"/>
      </w:pPr>
      <w:rPr>
        <w:rFonts w:ascii="Arial" w:hAnsi="Arial" w:hint="default"/>
      </w:rPr>
    </w:lvl>
    <w:lvl w:ilvl="1" w:tplc="D6FAD1B0" w:tentative="1">
      <w:start w:val="1"/>
      <w:numFmt w:val="bullet"/>
      <w:lvlText w:val="•"/>
      <w:lvlJc w:val="left"/>
      <w:pPr>
        <w:tabs>
          <w:tab w:val="num" w:pos="1440"/>
        </w:tabs>
        <w:ind w:left="1440" w:hanging="360"/>
      </w:pPr>
      <w:rPr>
        <w:rFonts w:ascii="Arial" w:hAnsi="Arial" w:hint="default"/>
      </w:rPr>
    </w:lvl>
    <w:lvl w:ilvl="2" w:tplc="C688C6E6" w:tentative="1">
      <w:start w:val="1"/>
      <w:numFmt w:val="bullet"/>
      <w:lvlText w:val="•"/>
      <w:lvlJc w:val="left"/>
      <w:pPr>
        <w:tabs>
          <w:tab w:val="num" w:pos="2160"/>
        </w:tabs>
        <w:ind w:left="2160" w:hanging="360"/>
      </w:pPr>
      <w:rPr>
        <w:rFonts w:ascii="Arial" w:hAnsi="Arial" w:hint="default"/>
      </w:rPr>
    </w:lvl>
    <w:lvl w:ilvl="3" w:tplc="FCF276AA" w:tentative="1">
      <w:start w:val="1"/>
      <w:numFmt w:val="bullet"/>
      <w:lvlText w:val="•"/>
      <w:lvlJc w:val="left"/>
      <w:pPr>
        <w:tabs>
          <w:tab w:val="num" w:pos="2880"/>
        </w:tabs>
        <w:ind w:left="2880" w:hanging="360"/>
      </w:pPr>
      <w:rPr>
        <w:rFonts w:ascii="Arial" w:hAnsi="Arial" w:hint="default"/>
      </w:rPr>
    </w:lvl>
    <w:lvl w:ilvl="4" w:tplc="DB444BBA" w:tentative="1">
      <w:start w:val="1"/>
      <w:numFmt w:val="bullet"/>
      <w:lvlText w:val="•"/>
      <w:lvlJc w:val="left"/>
      <w:pPr>
        <w:tabs>
          <w:tab w:val="num" w:pos="3600"/>
        </w:tabs>
        <w:ind w:left="3600" w:hanging="360"/>
      </w:pPr>
      <w:rPr>
        <w:rFonts w:ascii="Arial" w:hAnsi="Arial" w:hint="default"/>
      </w:rPr>
    </w:lvl>
    <w:lvl w:ilvl="5" w:tplc="A2CAC760" w:tentative="1">
      <w:start w:val="1"/>
      <w:numFmt w:val="bullet"/>
      <w:lvlText w:val="•"/>
      <w:lvlJc w:val="left"/>
      <w:pPr>
        <w:tabs>
          <w:tab w:val="num" w:pos="4320"/>
        </w:tabs>
        <w:ind w:left="4320" w:hanging="360"/>
      </w:pPr>
      <w:rPr>
        <w:rFonts w:ascii="Arial" w:hAnsi="Arial" w:hint="default"/>
      </w:rPr>
    </w:lvl>
    <w:lvl w:ilvl="6" w:tplc="232A4C0C" w:tentative="1">
      <w:start w:val="1"/>
      <w:numFmt w:val="bullet"/>
      <w:lvlText w:val="•"/>
      <w:lvlJc w:val="left"/>
      <w:pPr>
        <w:tabs>
          <w:tab w:val="num" w:pos="5040"/>
        </w:tabs>
        <w:ind w:left="5040" w:hanging="360"/>
      </w:pPr>
      <w:rPr>
        <w:rFonts w:ascii="Arial" w:hAnsi="Arial" w:hint="default"/>
      </w:rPr>
    </w:lvl>
    <w:lvl w:ilvl="7" w:tplc="F086F818" w:tentative="1">
      <w:start w:val="1"/>
      <w:numFmt w:val="bullet"/>
      <w:lvlText w:val="•"/>
      <w:lvlJc w:val="left"/>
      <w:pPr>
        <w:tabs>
          <w:tab w:val="num" w:pos="5760"/>
        </w:tabs>
        <w:ind w:left="5760" w:hanging="360"/>
      </w:pPr>
      <w:rPr>
        <w:rFonts w:ascii="Arial" w:hAnsi="Arial" w:hint="default"/>
      </w:rPr>
    </w:lvl>
    <w:lvl w:ilvl="8" w:tplc="553691B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8"/>
  </w:num>
  <w:num w:numId="3">
    <w:abstractNumId w:val="11"/>
  </w:num>
  <w:num w:numId="4">
    <w:abstractNumId w:val="12"/>
  </w:num>
  <w:num w:numId="5">
    <w:abstractNumId w:val="9"/>
  </w:num>
  <w:num w:numId="6">
    <w:abstractNumId w:val="3"/>
  </w:num>
  <w:num w:numId="7">
    <w:abstractNumId w:val="17"/>
  </w:num>
  <w:num w:numId="8">
    <w:abstractNumId w:val="1"/>
  </w:num>
  <w:num w:numId="9">
    <w:abstractNumId w:val="8"/>
  </w:num>
  <w:num w:numId="10">
    <w:abstractNumId w:val="15"/>
  </w:num>
  <w:num w:numId="11">
    <w:abstractNumId w:val="6"/>
  </w:num>
  <w:num w:numId="12">
    <w:abstractNumId w:val="5"/>
  </w:num>
  <w:num w:numId="13">
    <w:abstractNumId w:val="10"/>
  </w:num>
  <w:num w:numId="14">
    <w:abstractNumId w:val="13"/>
  </w:num>
  <w:num w:numId="15">
    <w:abstractNumId w:val="4"/>
  </w:num>
  <w:num w:numId="16">
    <w:abstractNumId w:val="16"/>
  </w:num>
  <w:num w:numId="17">
    <w:abstractNumId w:val="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464"/>
    <w:rsid w:val="0009742F"/>
    <w:rsid w:val="00126B9F"/>
    <w:rsid w:val="001D4BDC"/>
    <w:rsid w:val="00270A62"/>
    <w:rsid w:val="00334DE6"/>
    <w:rsid w:val="00377937"/>
    <w:rsid w:val="003A515D"/>
    <w:rsid w:val="003B4BEF"/>
    <w:rsid w:val="00413130"/>
    <w:rsid w:val="00420464"/>
    <w:rsid w:val="00462D13"/>
    <w:rsid w:val="00572A33"/>
    <w:rsid w:val="006143CE"/>
    <w:rsid w:val="006C3DEA"/>
    <w:rsid w:val="00762146"/>
    <w:rsid w:val="00803554"/>
    <w:rsid w:val="008058C8"/>
    <w:rsid w:val="008109E7"/>
    <w:rsid w:val="00823A42"/>
    <w:rsid w:val="008340CE"/>
    <w:rsid w:val="00841CBB"/>
    <w:rsid w:val="008A1631"/>
    <w:rsid w:val="008E4678"/>
    <w:rsid w:val="0090747F"/>
    <w:rsid w:val="009C028B"/>
    <w:rsid w:val="00A426F7"/>
    <w:rsid w:val="00A963C7"/>
    <w:rsid w:val="00AE7870"/>
    <w:rsid w:val="00B16965"/>
    <w:rsid w:val="00B32178"/>
    <w:rsid w:val="00B44C97"/>
    <w:rsid w:val="00BC7123"/>
    <w:rsid w:val="00EB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82623"/>
  <w14:defaultImageDpi w14:val="300"/>
  <w15:docId w15:val="{9CAAE1A7-8FFA-5E49-8FBF-1D9F4828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64"/>
    <w:pPr>
      <w:ind w:left="720"/>
      <w:contextualSpacing/>
    </w:pPr>
  </w:style>
  <w:style w:type="paragraph" w:styleId="NormalWeb">
    <w:name w:val="Normal (Web)"/>
    <w:basedOn w:val="Normal"/>
    <w:uiPriority w:val="99"/>
    <w:unhideWhenUsed/>
    <w:rsid w:val="0009742F"/>
    <w:pPr>
      <w:spacing w:before="100" w:beforeAutospacing="1" w:after="100" w:afterAutospacing="1"/>
    </w:pPr>
    <w:rPr>
      <w:rFonts w:ascii="Times" w:hAnsi="Times"/>
      <w:kern w:val="0"/>
      <w:sz w:val="20"/>
      <w:szCs w:val="20"/>
      <w:lang w:eastAsia="en-US"/>
    </w:rPr>
  </w:style>
  <w:style w:type="table" w:styleId="TableGrid">
    <w:name w:val="Table Grid"/>
    <w:basedOn w:val="TableNormal"/>
    <w:uiPriority w:val="59"/>
    <w:rsid w:val="006C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836">
      <w:bodyDiv w:val="1"/>
      <w:marLeft w:val="0"/>
      <w:marRight w:val="0"/>
      <w:marTop w:val="0"/>
      <w:marBottom w:val="0"/>
      <w:divBdr>
        <w:top w:val="none" w:sz="0" w:space="0" w:color="auto"/>
        <w:left w:val="none" w:sz="0" w:space="0" w:color="auto"/>
        <w:bottom w:val="none" w:sz="0" w:space="0" w:color="auto"/>
        <w:right w:val="none" w:sz="0" w:space="0" w:color="auto"/>
      </w:divBdr>
      <w:divsChild>
        <w:div w:id="1978995957">
          <w:marLeft w:val="0"/>
          <w:marRight w:val="0"/>
          <w:marTop w:val="0"/>
          <w:marBottom w:val="0"/>
          <w:divBdr>
            <w:top w:val="none" w:sz="0" w:space="0" w:color="auto"/>
            <w:left w:val="none" w:sz="0" w:space="0" w:color="auto"/>
            <w:bottom w:val="none" w:sz="0" w:space="0" w:color="auto"/>
            <w:right w:val="none" w:sz="0" w:space="0" w:color="auto"/>
          </w:divBdr>
          <w:divsChild>
            <w:div w:id="800030568">
              <w:marLeft w:val="0"/>
              <w:marRight w:val="0"/>
              <w:marTop w:val="0"/>
              <w:marBottom w:val="0"/>
              <w:divBdr>
                <w:top w:val="none" w:sz="0" w:space="0" w:color="auto"/>
                <w:left w:val="none" w:sz="0" w:space="0" w:color="auto"/>
                <w:bottom w:val="none" w:sz="0" w:space="0" w:color="auto"/>
                <w:right w:val="none" w:sz="0" w:space="0" w:color="auto"/>
              </w:divBdr>
              <w:divsChild>
                <w:div w:id="568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42161">
      <w:bodyDiv w:val="1"/>
      <w:marLeft w:val="0"/>
      <w:marRight w:val="0"/>
      <w:marTop w:val="0"/>
      <w:marBottom w:val="0"/>
      <w:divBdr>
        <w:top w:val="none" w:sz="0" w:space="0" w:color="auto"/>
        <w:left w:val="none" w:sz="0" w:space="0" w:color="auto"/>
        <w:bottom w:val="none" w:sz="0" w:space="0" w:color="auto"/>
        <w:right w:val="none" w:sz="0" w:space="0" w:color="auto"/>
      </w:divBdr>
      <w:divsChild>
        <w:div w:id="1627271424">
          <w:marLeft w:val="806"/>
          <w:marRight w:val="0"/>
          <w:marTop w:val="134"/>
          <w:marBottom w:val="0"/>
          <w:divBdr>
            <w:top w:val="none" w:sz="0" w:space="0" w:color="auto"/>
            <w:left w:val="none" w:sz="0" w:space="0" w:color="auto"/>
            <w:bottom w:val="none" w:sz="0" w:space="0" w:color="auto"/>
            <w:right w:val="none" w:sz="0" w:space="0" w:color="auto"/>
          </w:divBdr>
        </w:div>
        <w:div w:id="316955817">
          <w:marLeft w:val="806"/>
          <w:marRight w:val="0"/>
          <w:marTop w:val="134"/>
          <w:marBottom w:val="0"/>
          <w:divBdr>
            <w:top w:val="none" w:sz="0" w:space="0" w:color="auto"/>
            <w:left w:val="none" w:sz="0" w:space="0" w:color="auto"/>
            <w:bottom w:val="none" w:sz="0" w:space="0" w:color="auto"/>
            <w:right w:val="none" w:sz="0" w:space="0" w:color="auto"/>
          </w:divBdr>
        </w:div>
        <w:div w:id="819081674">
          <w:marLeft w:val="806"/>
          <w:marRight w:val="0"/>
          <w:marTop w:val="134"/>
          <w:marBottom w:val="0"/>
          <w:divBdr>
            <w:top w:val="none" w:sz="0" w:space="0" w:color="auto"/>
            <w:left w:val="none" w:sz="0" w:space="0" w:color="auto"/>
            <w:bottom w:val="none" w:sz="0" w:space="0" w:color="auto"/>
            <w:right w:val="none" w:sz="0" w:space="0" w:color="auto"/>
          </w:divBdr>
        </w:div>
        <w:div w:id="1853564436">
          <w:marLeft w:val="806"/>
          <w:marRight w:val="0"/>
          <w:marTop w:val="134"/>
          <w:marBottom w:val="0"/>
          <w:divBdr>
            <w:top w:val="none" w:sz="0" w:space="0" w:color="auto"/>
            <w:left w:val="none" w:sz="0" w:space="0" w:color="auto"/>
            <w:bottom w:val="none" w:sz="0" w:space="0" w:color="auto"/>
            <w:right w:val="none" w:sz="0" w:space="0" w:color="auto"/>
          </w:divBdr>
        </w:div>
        <w:div w:id="307900960">
          <w:marLeft w:val="806"/>
          <w:marRight w:val="0"/>
          <w:marTop w:val="134"/>
          <w:marBottom w:val="0"/>
          <w:divBdr>
            <w:top w:val="none" w:sz="0" w:space="0" w:color="auto"/>
            <w:left w:val="none" w:sz="0" w:space="0" w:color="auto"/>
            <w:bottom w:val="none" w:sz="0" w:space="0" w:color="auto"/>
            <w:right w:val="none" w:sz="0" w:space="0" w:color="auto"/>
          </w:divBdr>
        </w:div>
        <w:div w:id="1817379248">
          <w:marLeft w:val="806"/>
          <w:marRight w:val="0"/>
          <w:marTop w:val="134"/>
          <w:marBottom w:val="0"/>
          <w:divBdr>
            <w:top w:val="none" w:sz="0" w:space="0" w:color="auto"/>
            <w:left w:val="none" w:sz="0" w:space="0" w:color="auto"/>
            <w:bottom w:val="none" w:sz="0" w:space="0" w:color="auto"/>
            <w:right w:val="none" w:sz="0" w:space="0" w:color="auto"/>
          </w:divBdr>
        </w:div>
      </w:divsChild>
    </w:div>
    <w:div w:id="1247110598">
      <w:bodyDiv w:val="1"/>
      <w:marLeft w:val="0"/>
      <w:marRight w:val="0"/>
      <w:marTop w:val="0"/>
      <w:marBottom w:val="0"/>
      <w:divBdr>
        <w:top w:val="none" w:sz="0" w:space="0" w:color="auto"/>
        <w:left w:val="none" w:sz="0" w:space="0" w:color="auto"/>
        <w:bottom w:val="none" w:sz="0" w:space="0" w:color="auto"/>
        <w:right w:val="none" w:sz="0" w:space="0" w:color="auto"/>
      </w:divBdr>
    </w:div>
    <w:div w:id="1447777294">
      <w:bodyDiv w:val="1"/>
      <w:marLeft w:val="0"/>
      <w:marRight w:val="0"/>
      <w:marTop w:val="0"/>
      <w:marBottom w:val="0"/>
      <w:divBdr>
        <w:top w:val="none" w:sz="0" w:space="0" w:color="auto"/>
        <w:left w:val="none" w:sz="0" w:space="0" w:color="auto"/>
        <w:bottom w:val="none" w:sz="0" w:space="0" w:color="auto"/>
        <w:right w:val="none" w:sz="0" w:space="0" w:color="auto"/>
      </w:divBdr>
      <w:divsChild>
        <w:div w:id="392311337">
          <w:marLeft w:val="0"/>
          <w:marRight w:val="0"/>
          <w:marTop w:val="0"/>
          <w:marBottom w:val="0"/>
          <w:divBdr>
            <w:top w:val="none" w:sz="0" w:space="0" w:color="auto"/>
            <w:left w:val="none" w:sz="0" w:space="0" w:color="auto"/>
            <w:bottom w:val="none" w:sz="0" w:space="0" w:color="auto"/>
            <w:right w:val="none" w:sz="0" w:space="0" w:color="auto"/>
          </w:divBdr>
          <w:divsChild>
            <w:div w:id="552472915">
              <w:marLeft w:val="0"/>
              <w:marRight w:val="0"/>
              <w:marTop w:val="0"/>
              <w:marBottom w:val="0"/>
              <w:divBdr>
                <w:top w:val="none" w:sz="0" w:space="0" w:color="auto"/>
                <w:left w:val="none" w:sz="0" w:space="0" w:color="auto"/>
                <w:bottom w:val="none" w:sz="0" w:space="0" w:color="auto"/>
                <w:right w:val="none" w:sz="0" w:space="0" w:color="auto"/>
              </w:divBdr>
              <w:divsChild>
                <w:div w:id="3858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5595">
      <w:bodyDiv w:val="1"/>
      <w:marLeft w:val="0"/>
      <w:marRight w:val="0"/>
      <w:marTop w:val="0"/>
      <w:marBottom w:val="0"/>
      <w:divBdr>
        <w:top w:val="none" w:sz="0" w:space="0" w:color="auto"/>
        <w:left w:val="none" w:sz="0" w:space="0" w:color="auto"/>
        <w:bottom w:val="none" w:sz="0" w:space="0" w:color="auto"/>
        <w:right w:val="none" w:sz="0" w:space="0" w:color="auto"/>
      </w:divBdr>
      <w:divsChild>
        <w:div w:id="1909413106">
          <w:marLeft w:val="0"/>
          <w:marRight w:val="0"/>
          <w:marTop w:val="0"/>
          <w:marBottom w:val="0"/>
          <w:divBdr>
            <w:top w:val="none" w:sz="0" w:space="0" w:color="auto"/>
            <w:left w:val="none" w:sz="0" w:space="0" w:color="auto"/>
            <w:bottom w:val="none" w:sz="0" w:space="0" w:color="auto"/>
            <w:right w:val="none" w:sz="0" w:space="0" w:color="auto"/>
          </w:divBdr>
          <w:divsChild>
            <w:div w:id="771319721">
              <w:marLeft w:val="0"/>
              <w:marRight w:val="0"/>
              <w:marTop w:val="0"/>
              <w:marBottom w:val="0"/>
              <w:divBdr>
                <w:top w:val="none" w:sz="0" w:space="0" w:color="auto"/>
                <w:left w:val="none" w:sz="0" w:space="0" w:color="auto"/>
                <w:bottom w:val="none" w:sz="0" w:space="0" w:color="auto"/>
                <w:right w:val="none" w:sz="0" w:space="0" w:color="auto"/>
              </w:divBdr>
              <w:divsChild>
                <w:div w:id="7950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4583">
      <w:bodyDiv w:val="1"/>
      <w:marLeft w:val="0"/>
      <w:marRight w:val="0"/>
      <w:marTop w:val="0"/>
      <w:marBottom w:val="0"/>
      <w:divBdr>
        <w:top w:val="none" w:sz="0" w:space="0" w:color="auto"/>
        <w:left w:val="none" w:sz="0" w:space="0" w:color="auto"/>
        <w:bottom w:val="none" w:sz="0" w:space="0" w:color="auto"/>
        <w:right w:val="none" w:sz="0" w:space="0" w:color="auto"/>
      </w:divBdr>
      <w:divsChild>
        <w:div w:id="956371809">
          <w:marLeft w:val="0"/>
          <w:marRight w:val="0"/>
          <w:marTop w:val="0"/>
          <w:marBottom w:val="0"/>
          <w:divBdr>
            <w:top w:val="none" w:sz="0" w:space="0" w:color="auto"/>
            <w:left w:val="none" w:sz="0" w:space="0" w:color="auto"/>
            <w:bottom w:val="none" w:sz="0" w:space="0" w:color="auto"/>
            <w:right w:val="none" w:sz="0" w:space="0" w:color="auto"/>
          </w:divBdr>
          <w:divsChild>
            <w:div w:id="1822694357">
              <w:marLeft w:val="0"/>
              <w:marRight w:val="0"/>
              <w:marTop w:val="0"/>
              <w:marBottom w:val="0"/>
              <w:divBdr>
                <w:top w:val="none" w:sz="0" w:space="0" w:color="auto"/>
                <w:left w:val="none" w:sz="0" w:space="0" w:color="auto"/>
                <w:bottom w:val="none" w:sz="0" w:space="0" w:color="auto"/>
                <w:right w:val="none" w:sz="0" w:space="0" w:color="auto"/>
              </w:divBdr>
              <w:divsChild>
                <w:div w:id="1360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9540">
      <w:bodyDiv w:val="1"/>
      <w:marLeft w:val="0"/>
      <w:marRight w:val="0"/>
      <w:marTop w:val="0"/>
      <w:marBottom w:val="0"/>
      <w:divBdr>
        <w:top w:val="none" w:sz="0" w:space="0" w:color="auto"/>
        <w:left w:val="none" w:sz="0" w:space="0" w:color="auto"/>
        <w:bottom w:val="none" w:sz="0" w:space="0" w:color="auto"/>
        <w:right w:val="none" w:sz="0" w:space="0" w:color="auto"/>
      </w:divBdr>
    </w:div>
    <w:div w:id="1974358802">
      <w:bodyDiv w:val="1"/>
      <w:marLeft w:val="0"/>
      <w:marRight w:val="0"/>
      <w:marTop w:val="0"/>
      <w:marBottom w:val="0"/>
      <w:divBdr>
        <w:top w:val="none" w:sz="0" w:space="0" w:color="auto"/>
        <w:left w:val="none" w:sz="0" w:space="0" w:color="auto"/>
        <w:bottom w:val="none" w:sz="0" w:space="0" w:color="auto"/>
        <w:right w:val="none" w:sz="0" w:space="0" w:color="auto"/>
      </w:divBdr>
      <w:divsChild>
        <w:div w:id="1316422531">
          <w:marLeft w:val="547"/>
          <w:marRight w:val="0"/>
          <w:marTop w:val="115"/>
          <w:marBottom w:val="0"/>
          <w:divBdr>
            <w:top w:val="none" w:sz="0" w:space="0" w:color="auto"/>
            <w:left w:val="none" w:sz="0" w:space="0" w:color="auto"/>
            <w:bottom w:val="none" w:sz="0" w:space="0" w:color="auto"/>
            <w:right w:val="none" w:sz="0" w:space="0" w:color="auto"/>
          </w:divBdr>
        </w:div>
        <w:div w:id="366377246">
          <w:marLeft w:val="547"/>
          <w:marRight w:val="0"/>
          <w:marTop w:val="115"/>
          <w:marBottom w:val="0"/>
          <w:divBdr>
            <w:top w:val="none" w:sz="0" w:space="0" w:color="auto"/>
            <w:left w:val="none" w:sz="0" w:space="0" w:color="auto"/>
            <w:bottom w:val="none" w:sz="0" w:space="0" w:color="auto"/>
            <w:right w:val="none" w:sz="0" w:space="0" w:color="auto"/>
          </w:divBdr>
        </w:div>
        <w:div w:id="1616986400">
          <w:marLeft w:val="547"/>
          <w:marRight w:val="0"/>
          <w:marTop w:val="115"/>
          <w:marBottom w:val="0"/>
          <w:divBdr>
            <w:top w:val="none" w:sz="0" w:space="0" w:color="auto"/>
            <w:left w:val="none" w:sz="0" w:space="0" w:color="auto"/>
            <w:bottom w:val="none" w:sz="0" w:space="0" w:color="auto"/>
            <w:right w:val="none" w:sz="0" w:space="0" w:color="auto"/>
          </w:divBdr>
        </w:div>
        <w:div w:id="1138495115">
          <w:marLeft w:val="547"/>
          <w:marRight w:val="0"/>
          <w:marTop w:val="115"/>
          <w:marBottom w:val="0"/>
          <w:divBdr>
            <w:top w:val="none" w:sz="0" w:space="0" w:color="auto"/>
            <w:left w:val="none" w:sz="0" w:space="0" w:color="auto"/>
            <w:bottom w:val="none" w:sz="0" w:space="0" w:color="auto"/>
            <w:right w:val="none" w:sz="0" w:space="0" w:color="auto"/>
          </w:divBdr>
        </w:div>
      </w:divsChild>
    </w:div>
    <w:div w:id="2108228203">
      <w:bodyDiv w:val="1"/>
      <w:marLeft w:val="0"/>
      <w:marRight w:val="0"/>
      <w:marTop w:val="0"/>
      <w:marBottom w:val="0"/>
      <w:divBdr>
        <w:top w:val="none" w:sz="0" w:space="0" w:color="auto"/>
        <w:left w:val="none" w:sz="0" w:space="0" w:color="auto"/>
        <w:bottom w:val="none" w:sz="0" w:space="0" w:color="auto"/>
        <w:right w:val="none" w:sz="0" w:space="0" w:color="auto"/>
      </w:divBdr>
      <w:divsChild>
        <w:div w:id="474182083">
          <w:marLeft w:val="0"/>
          <w:marRight w:val="0"/>
          <w:marTop w:val="0"/>
          <w:marBottom w:val="0"/>
          <w:divBdr>
            <w:top w:val="none" w:sz="0" w:space="0" w:color="auto"/>
            <w:left w:val="none" w:sz="0" w:space="0" w:color="auto"/>
            <w:bottom w:val="none" w:sz="0" w:space="0" w:color="auto"/>
            <w:right w:val="none" w:sz="0" w:space="0" w:color="auto"/>
          </w:divBdr>
          <w:divsChild>
            <w:div w:id="1037242006">
              <w:marLeft w:val="0"/>
              <w:marRight w:val="0"/>
              <w:marTop w:val="0"/>
              <w:marBottom w:val="0"/>
              <w:divBdr>
                <w:top w:val="none" w:sz="0" w:space="0" w:color="auto"/>
                <w:left w:val="none" w:sz="0" w:space="0" w:color="auto"/>
                <w:bottom w:val="none" w:sz="0" w:space="0" w:color="auto"/>
                <w:right w:val="none" w:sz="0" w:space="0" w:color="auto"/>
              </w:divBdr>
              <w:divsChild>
                <w:div w:id="20645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395</Words>
  <Characters>2107</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Lancaster</dc:creator>
  <cp:keywords/>
  <dc:description/>
  <cp:lastModifiedBy>Lancaster, Carlton I.</cp:lastModifiedBy>
  <cp:revision>11</cp:revision>
  <cp:lastPrinted>2018-08-16T22:31:00Z</cp:lastPrinted>
  <dcterms:created xsi:type="dcterms:W3CDTF">2018-05-23T16:10:00Z</dcterms:created>
  <dcterms:modified xsi:type="dcterms:W3CDTF">2018-08-16T22:32:00Z</dcterms:modified>
</cp:coreProperties>
</file>